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6C24" w14:textId="77777777" w:rsidR="00631EE0" w:rsidRPr="00CB1829" w:rsidRDefault="00631EE0" w:rsidP="00631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1829">
        <w:rPr>
          <w:rFonts w:ascii="Times New Roman" w:eastAsia="Calibri" w:hAnsi="Times New Roman" w:cs="Times New Roman"/>
          <w:b/>
          <w:sz w:val="24"/>
          <w:szCs w:val="24"/>
        </w:rPr>
        <w:t>UNITED STATES BANKRUPTCY COURT</w:t>
      </w:r>
    </w:p>
    <w:p w14:paraId="22F86AE2" w14:textId="77777777" w:rsidR="00631EE0" w:rsidRPr="00CB1829" w:rsidRDefault="00631EE0" w:rsidP="00631EE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1829">
        <w:rPr>
          <w:rFonts w:ascii="Times New Roman" w:eastAsia="Calibri" w:hAnsi="Times New Roman" w:cs="Times New Roman"/>
          <w:b/>
          <w:sz w:val="24"/>
          <w:szCs w:val="24"/>
        </w:rPr>
        <w:t>DISTRICT OF MAINE</w:t>
      </w:r>
    </w:p>
    <w:p w14:paraId="2F2936B8" w14:textId="77777777" w:rsidR="00631EE0" w:rsidRPr="00CB1829" w:rsidRDefault="00631EE0" w:rsidP="00631EE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53455898"/>
    </w:p>
    <w:p w14:paraId="5B2509C8" w14:textId="77777777" w:rsidR="00631EE0" w:rsidRPr="00CB1829" w:rsidRDefault="00631EE0" w:rsidP="00631E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52ECD" w14:textId="370FD525" w:rsidR="00631EE0" w:rsidRPr="00CB1829" w:rsidRDefault="00631EE0" w:rsidP="00631EE0">
      <w:pPr>
        <w:tabs>
          <w:tab w:val="left" w:pos="4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1829">
        <w:rPr>
          <w:rFonts w:ascii="Times New Roman" w:eastAsia="Calibri" w:hAnsi="Times New Roman" w:cs="Times New Roman"/>
          <w:sz w:val="24"/>
          <w:szCs w:val="24"/>
        </w:rPr>
        <w:t>IN RE: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B1829">
        <w:rPr>
          <w:rFonts w:ascii="Times New Roman" w:eastAsia="Calibri" w:hAnsi="Times New Roman" w:cs="Times New Roman"/>
          <w:sz w:val="24"/>
          <w:szCs w:val="24"/>
        </w:rPr>
        <w:t>Chapter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13</w:t>
      </w:r>
    </w:p>
    <w:p w14:paraId="77112C96" w14:textId="77777777" w:rsidR="00631EE0" w:rsidRPr="00CB1829" w:rsidRDefault="00631EE0" w:rsidP="00631EE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752A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752AE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7752AE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7752A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7752AE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7752AE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7752AE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7752AE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7752AE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7752A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8E86695" w14:textId="77777777" w:rsidR="00631EE0" w:rsidRPr="00CB1829" w:rsidRDefault="00631EE0" w:rsidP="00631EE0">
      <w:pPr>
        <w:tabs>
          <w:tab w:val="left" w:pos="720"/>
          <w:tab w:val="left" w:pos="468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B1829">
        <w:rPr>
          <w:rFonts w:ascii="Times New Roman" w:eastAsia="Calibri" w:hAnsi="Times New Roman" w:cs="Times New Roman"/>
          <w:sz w:val="24"/>
          <w:szCs w:val="24"/>
        </w:rPr>
        <w:tab/>
        <w:t>Debtor(s)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B1829">
        <w:rPr>
          <w:rFonts w:ascii="Times New Roman" w:eastAsia="Calibri" w:hAnsi="Times New Roman" w:cs="Times New Roman"/>
          <w:sz w:val="24"/>
          <w:szCs w:val="24"/>
        </w:rPr>
        <w:t xml:space="preserve">Case No. </w:t>
      </w:r>
      <w:r w:rsidRPr="007752A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52AE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7752AE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7752A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7752AE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7752AE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7752AE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7752AE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7752AE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7752AE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36B45824" w14:textId="77777777" w:rsidR="00631EE0" w:rsidRPr="00CB1829" w:rsidRDefault="00631EE0" w:rsidP="00631EE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44D65EE9" w14:textId="77777777" w:rsidR="00631EE0" w:rsidRDefault="00631EE0" w:rsidP="00631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30B45" w14:textId="1C09F3B0" w:rsidR="006036EA" w:rsidRPr="00005D27" w:rsidRDefault="006036EA" w:rsidP="00631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27">
        <w:rPr>
          <w:rFonts w:ascii="Times New Roman" w:hAnsi="Times New Roman" w:cs="Times New Roman"/>
          <w:b/>
          <w:sz w:val="24"/>
          <w:szCs w:val="24"/>
        </w:rPr>
        <w:t xml:space="preserve">ORDER </w:t>
      </w:r>
      <w:r w:rsidR="00EC52A9" w:rsidRPr="00005D27">
        <w:rPr>
          <w:rFonts w:ascii="Times New Roman" w:hAnsi="Times New Roman" w:cs="Times New Roman"/>
          <w:b/>
          <w:sz w:val="24"/>
          <w:szCs w:val="24"/>
        </w:rPr>
        <w:t>CONFIRMING</w:t>
      </w:r>
      <w:r w:rsidRPr="00005D27">
        <w:rPr>
          <w:rFonts w:ascii="Times New Roman" w:hAnsi="Times New Roman" w:cs="Times New Roman"/>
          <w:b/>
          <w:sz w:val="24"/>
          <w:szCs w:val="24"/>
        </w:rPr>
        <w:t xml:space="preserve"> CHAPTER 13 PLAN</w:t>
      </w:r>
    </w:p>
    <w:p w14:paraId="66D41CF2" w14:textId="77777777" w:rsidR="00E60086" w:rsidRDefault="00E60086" w:rsidP="00E6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769AB" w14:textId="69EDBECB" w:rsidR="00AA12EA" w:rsidRDefault="008A78EF" w:rsidP="0063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8EF">
        <w:rPr>
          <w:rFonts w:ascii="Times New Roman" w:hAnsi="Times New Roman" w:cs="Times New Roman"/>
          <w:sz w:val="24"/>
          <w:szCs w:val="24"/>
        </w:rPr>
        <w:t>The debtor(s) filed a</w:t>
      </w:r>
      <w:r w:rsidR="00631EE0">
        <w:rPr>
          <w:rFonts w:ascii="Times New Roman" w:hAnsi="Times New Roman" w:cs="Times New Roman"/>
          <w:sz w:val="24"/>
          <w:szCs w:val="24"/>
        </w:rPr>
        <w:t xml:space="preserve"> </w:t>
      </w:r>
      <w:r w:rsidR="00EF3AC9">
        <w:rPr>
          <w:rFonts w:ascii="Times New Roman" w:hAnsi="Times New Roman" w:cs="Times New Roman"/>
          <w:sz w:val="24"/>
          <w:szCs w:val="24"/>
        </w:rPr>
        <w:t>C</w:t>
      </w:r>
      <w:r w:rsidRPr="008A78EF">
        <w:rPr>
          <w:rFonts w:ascii="Times New Roman" w:hAnsi="Times New Roman" w:cs="Times New Roman"/>
          <w:sz w:val="24"/>
          <w:szCs w:val="24"/>
        </w:rPr>
        <w:t xml:space="preserve">hapter 13 </w:t>
      </w:r>
      <w:r w:rsidR="00631EE0">
        <w:rPr>
          <w:rFonts w:ascii="Times New Roman" w:hAnsi="Times New Roman" w:cs="Times New Roman"/>
          <w:sz w:val="24"/>
          <w:szCs w:val="24"/>
        </w:rPr>
        <w:t>P</w:t>
      </w:r>
      <w:r w:rsidRPr="008A78EF">
        <w:rPr>
          <w:rFonts w:ascii="Times New Roman" w:hAnsi="Times New Roman" w:cs="Times New Roman"/>
          <w:sz w:val="24"/>
          <w:szCs w:val="24"/>
        </w:rPr>
        <w:t>lan</w:t>
      </w:r>
      <w:r w:rsidR="00631EE0">
        <w:rPr>
          <w:rFonts w:ascii="Times New Roman" w:hAnsi="Times New Roman" w:cs="Times New Roman"/>
          <w:sz w:val="24"/>
          <w:szCs w:val="24"/>
        </w:rPr>
        <w:t xml:space="preserve"> (</w:t>
      </w:r>
      <w:r w:rsidR="00B208E1">
        <w:rPr>
          <w:rFonts w:ascii="Times New Roman" w:hAnsi="Times New Roman" w:cs="Times New Roman"/>
          <w:sz w:val="24"/>
          <w:szCs w:val="24"/>
        </w:rPr>
        <w:t>D</w:t>
      </w:r>
      <w:r w:rsidR="00EF3AC9">
        <w:rPr>
          <w:rFonts w:ascii="Times New Roman" w:hAnsi="Times New Roman" w:cs="Times New Roman"/>
          <w:sz w:val="24"/>
          <w:szCs w:val="24"/>
        </w:rPr>
        <w:t>.E</w:t>
      </w:r>
      <w:r w:rsidR="002F02EA">
        <w:rPr>
          <w:rFonts w:ascii="Times New Roman" w:hAnsi="Times New Roman" w:cs="Times New Roman"/>
          <w:sz w:val="24"/>
          <w:szCs w:val="24"/>
        </w:rPr>
        <w:t>.</w:t>
      </w:r>
      <w:r w:rsidR="00EF3AC9">
        <w:rPr>
          <w:rFonts w:ascii="Times New Roman" w:hAnsi="Times New Roman" w:cs="Times New Roman"/>
          <w:sz w:val="24"/>
          <w:szCs w:val="24"/>
        </w:rPr>
        <w:t xml:space="preserve"> </w:t>
      </w:r>
      <w:r w:rsidR="00B208E1">
        <w:rPr>
          <w:rFonts w:ascii="Times New Roman" w:hAnsi="Times New Roman" w:cs="Times New Roman"/>
          <w:sz w:val="24"/>
          <w:szCs w:val="24"/>
        </w:rPr>
        <w:t xml:space="preserve"> </w:t>
      </w:r>
      <w:r w:rsidR="00B208E1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208E1" w:rsidRPr="00EC4C88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B208E1" w:rsidRPr="00EC4C88">
        <w:rPr>
          <w:rFonts w:ascii="Times New Roman" w:hAnsi="Times New Roman" w:cs="Times New Roman"/>
          <w:sz w:val="24"/>
          <w:szCs w:val="24"/>
          <w:highlight w:val="yellow"/>
        </w:rPr>
      </w:r>
      <w:r w:rsidR="00B208E1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B208E1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B208E1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B208E1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B208E1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B208E1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B208E1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="00B208E1">
        <w:rPr>
          <w:rFonts w:ascii="Times New Roman" w:hAnsi="Times New Roman" w:cs="Times New Roman"/>
          <w:sz w:val="24"/>
          <w:szCs w:val="24"/>
        </w:rPr>
        <w:t>)</w:t>
      </w:r>
      <w:r w:rsidR="00B208E1" w:rsidRPr="00014FE7">
        <w:rPr>
          <w:rFonts w:ascii="Times New Roman" w:hAnsi="Times New Roman" w:cs="Times New Roman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dated</w:t>
      </w:r>
      <w:r w:rsidR="00631EE0">
        <w:rPr>
          <w:rFonts w:ascii="Times New Roman" w:hAnsi="Times New Roman" w:cs="Times New Roman"/>
          <w:sz w:val="24"/>
          <w:szCs w:val="24"/>
        </w:rPr>
        <w:t xml:space="preserve"> </w:t>
      </w:r>
      <w:r w:rsidR="00631EE0" w:rsidRPr="007752AE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31EE0" w:rsidRPr="007752AE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631EE0" w:rsidRPr="007752AE">
        <w:rPr>
          <w:rFonts w:ascii="Times New Roman" w:hAnsi="Times New Roman" w:cs="Times New Roman"/>
          <w:sz w:val="24"/>
          <w:szCs w:val="24"/>
          <w:highlight w:val="yellow"/>
        </w:rPr>
      </w:r>
      <w:r w:rsidR="00631EE0" w:rsidRPr="007752AE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631EE0" w:rsidRPr="007752AE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31EE0" w:rsidRPr="007752AE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31EE0" w:rsidRPr="007752AE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31EE0" w:rsidRPr="007752AE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31EE0" w:rsidRPr="007752AE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31EE0" w:rsidRPr="007752AE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2"/>
      <w:r w:rsidR="00631EE0">
        <w:rPr>
          <w:rFonts w:ascii="Times New Roman" w:hAnsi="Times New Roman" w:cs="Times New Roman"/>
          <w:sz w:val="24"/>
          <w:szCs w:val="24"/>
        </w:rPr>
        <w:t xml:space="preserve">. </w:t>
      </w:r>
      <w:r w:rsidRPr="008A78EF">
        <w:rPr>
          <w:rFonts w:ascii="Times New Roman" w:hAnsi="Times New Roman" w:cs="Times New Roman"/>
          <w:sz w:val="24"/>
          <w:szCs w:val="24"/>
        </w:rPr>
        <w:t xml:space="preserve">The </w:t>
      </w:r>
      <w:r w:rsidR="00EF3AC9">
        <w:rPr>
          <w:rFonts w:ascii="Times New Roman" w:hAnsi="Times New Roman" w:cs="Times New Roman"/>
          <w:sz w:val="24"/>
          <w:szCs w:val="24"/>
        </w:rPr>
        <w:t>C</w:t>
      </w:r>
      <w:r w:rsidRPr="008A78EF">
        <w:rPr>
          <w:rFonts w:ascii="Times New Roman" w:hAnsi="Times New Roman" w:cs="Times New Roman"/>
          <w:sz w:val="24"/>
          <w:szCs w:val="24"/>
        </w:rPr>
        <w:t xml:space="preserve">hapter 13 </w:t>
      </w:r>
      <w:r w:rsidR="00EF3AC9">
        <w:rPr>
          <w:rFonts w:ascii="Times New Roman" w:hAnsi="Times New Roman" w:cs="Times New Roman"/>
          <w:sz w:val="24"/>
          <w:szCs w:val="24"/>
        </w:rPr>
        <w:t>P</w:t>
      </w:r>
      <w:r w:rsidRPr="008A78EF">
        <w:rPr>
          <w:rFonts w:ascii="Times New Roman" w:hAnsi="Times New Roman" w:cs="Times New Roman"/>
          <w:sz w:val="24"/>
          <w:szCs w:val="24"/>
        </w:rPr>
        <w:t xml:space="preserve">lan and </w:t>
      </w:r>
      <w:r w:rsidR="00EF3AC9">
        <w:rPr>
          <w:rFonts w:ascii="Times New Roman" w:hAnsi="Times New Roman" w:cs="Times New Roman"/>
          <w:sz w:val="24"/>
          <w:szCs w:val="24"/>
        </w:rPr>
        <w:t>N</w:t>
      </w:r>
      <w:r w:rsidRPr="008A78EF">
        <w:rPr>
          <w:rFonts w:ascii="Times New Roman" w:hAnsi="Times New Roman" w:cs="Times New Roman"/>
          <w:sz w:val="24"/>
          <w:szCs w:val="24"/>
        </w:rPr>
        <w:t xml:space="preserve">otice of </w:t>
      </w:r>
      <w:r w:rsidR="00EF3AC9">
        <w:rPr>
          <w:rFonts w:ascii="Times New Roman" w:hAnsi="Times New Roman" w:cs="Times New Roman"/>
          <w:sz w:val="24"/>
          <w:szCs w:val="24"/>
        </w:rPr>
        <w:t>H</w:t>
      </w:r>
      <w:r w:rsidRPr="008A78EF">
        <w:rPr>
          <w:rFonts w:ascii="Times New Roman" w:hAnsi="Times New Roman" w:cs="Times New Roman"/>
          <w:sz w:val="24"/>
          <w:szCs w:val="24"/>
        </w:rPr>
        <w:t xml:space="preserve">earing on </w:t>
      </w:r>
      <w:r w:rsidR="00EF3AC9">
        <w:rPr>
          <w:rFonts w:ascii="Times New Roman" w:hAnsi="Times New Roman" w:cs="Times New Roman"/>
          <w:sz w:val="24"/>
          <w:szCs w:val="24"/>
        </w:rPr>
        <w:t>C</w:t>
      </w:r>
      <w:r w:rsidRPr="008A78EF">
        <w:rPr>
          <w:rFonts w:ascii="Times New Roman" w:hAnsi="Times New Roman" w:cs="Times New Roman"/>
          <w:sz w:val="24"/>
          <w:szCs w:val="24"/>
        </w:rPr>
        <w:t xml:space="preserve">onfirmation were </w:t>
      </w:r>
      <w:r w:rsidR="00631EE0">
        <w:rPr>
          <w:rFonts w:ascii="Times New Roman" w:hAnsi="Times New Roman" w:cs="Times New Roman"/>
          <w:sz w:val="24"/>
          <w:szCs w:val="24"/>
        </w:rPr>
        <w:t>transmitted</w:t>
      </w:r>
      <w:r w:rsidRPr="008A78EF">
        <w:rPr>
          <w:rFonts w:ascii="Times New Roman" w:hAnsi="Times New Roman" w:cs="Times New Roman"/>
          <w:sz w:val="24"/>
          <w:szCs w:val="24"/>
        </w:rPr>
        <w:t xml:space="preserve"> to creditors and other parties in accordance with the applicable provision</w:t>
      </w:r>
      <w:r w:rsidR="00696002">
        <w:rPr>
          <w:rFonts w:ascii="Times New Roman" w:hAnsi="Times New Roman" w:cs="Times New Roman"/>
          <w:sz w:val="24"/>
          <w:szCs w:val="24"/>
        </w:rPr>
        <w:t>s</w:t>
      </w:r>
      <w:r w:rsidRPr="008A78EF">
        <w:rPr>
          <w:rFonts w:ascii="Times New Roman" w:hAnsi="Times New Roman" w:cs="Times New Roman"/>
          <w:sz w:val="24"/>
          <w:szCs w:val="24"/>
        </w:rPr>
        <w:t xml:space="preserve"> of the Federal Rules of Bankruptcy Procedure and this Court’s Local Rules.</w:t>
      </w:r>
    </w:p>
    <w:p w14:paraId="044DCBB2" w14:textId="77777777" w:rsidR="008A78EF" w:rsidRPr="008A78EF" w:rsidRDefault="008A78EF" w:rsidP="0063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C27D5" w14:textId="09BBE87A" w:rsidR="008A78EF" w:rsidRDefault="008A78EF" w:rsidP="0063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8EF">
        <w:rPr>
          <w:rFonts w:ascii="Times New Roman" w:hAnsi="Times New Roman" w:cs="Times New Roman"/>
          <w:sz w:val="24"/>
          <w:szCs w:val="24"/>
        </w:rPr>
        <w:t>At or before the hearing on confirmation, the debtor(s) modified the plan under 11 U.S.C. §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8A78EF">
        <w:rPr>
          <w:rFonts w:ascii="Times New Roman" w:hAnsi="Times New Roman" w:cs="Times New Roman"/>
          <w:sz w:val="24"/>
          <w:szCs w:val="24"/>
        </w:rPr>
        <w:t>1323 as follows:</w:t>
      </w:r>
    </w:p>
    <w:p w14:paraId="08D23C88" w14:textId="0468E754" w:rsidR="00631EE0" w:rsidRDefault="00631EE0" w:rsidP="0063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F44A7" w14:textId="76483000" w:rsidR="00631EE0" w:rsidRPr="008A78EF" w:rsidRDefault="00EF3AC9" w:rsidP="0063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[Describe modifications here.  If none, indicate “None.”]"/>
            </w:textInput>
          </w:ffData>
        </w:fldChar>
      </w:r>
      <w:bookmarkStart w:id="3" w:name="Text4"/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[Describe modifications here.  If none, indicate “None.”]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3"/>
    </w:p>
    <w:p w14:paraId="3D7E4ED3" w14:textId="77777777" w:rsidR="008A78EF" w:rsidRDefault="008A78EF" w:rsidP="0063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2CDE5" w14:textId="77777777" w:rsidR="008A78EF" w:rsidRDefault="008A78EF" w:rsidP="0063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8EF">
        <w:rPr>
          <w:rFonts w:ascii="Times New Roman" w:hAnsi="Times New Roman" w:cs="Times New Roman"/>
          <w:sz w:val="24"/>
          <w:szCs w:val="24"/>
        </w:rPr>
        <w:t>After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notice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and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opportunity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for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hearing,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the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Court </w:t>
      </w:r>
      <w:r w:rsidRPr="008A78EF">
        <w:rPr>
          <w:rFonts w:ascii="Times New Roman" w:hAnsi="Times New Roman" w:cs="Times New Roman"/>
          <w:sz w:val="24"/>
          <w:szCs w:val="24"/>
        </w:rPr>
        <w:t>concludes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that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 xml:space="preserve">the plan (as 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>modified,</w:t>
      </w:r>
      <w:r w:rsidRPr="008A78E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 xml:space="preserve">if applicable) 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>meets</w:t>
      </w:r>
      <w:r w:rsidRPr="008A78EF">
        <w:rPr>
          <w:rFonts w:ascii="Times New Roman" w:hAnsi="Times New Roman" w:cs="Times New Roman"/>
          <w:sz w:val="24"/>
          <w:szCs w:val="24"/>
        </w:rPr>
        <w:t xml:space="preserve"> the 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>requirements</w:t>
      </w:r>
      <w:r w:rsidRPr="008A78EF">
        <w:rPr>
          <w:rFonts w:ascii="Times New Roman" w:hAnsi="Times New Roman" w:cs="Times New Roman"/>
          <w:sz w:val="24"/>
          <w:szCs w:val="24"/>
        </w:rPr>
        <w:t xml:space="preserve"> of 11 U.S.C.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§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1325.</w:t>
      </w:r>
      <w:r w:rsidRPr="008A78E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It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is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therefore</w:t>
      </w:r>
      <w:r w:rsidRPr="008A7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ORDERED</w:t>
      </w:r>
      <w:r w:rsidRPr="008A7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that</w:t>
      </w:r>
      <w:r w:rsidRPr="008A7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the</w:t>
      </w:r>
      <w:r w:rsidRPr="008A78E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plan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is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confirmed </w:t>
      </w:r>
      <w:r w:rsidRPr="008A78EF">
        <w:rPr>
          <w:rFonts w:ascii="Times New Roman" w:hAnsi="Times New Roman" w:cs="Times New Roman"/>
          <w:sz w:val="24"/>
          <w:szCs w:val="24"/>
        </w:rPr>
        <w:t>under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section</w:t>
      </w:r>
      <w:r w:rsidRPr="008A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8EF">
        <w:rPr>
          <w:rFonts w:ascii="Times New Roman" w:hAnsi="Times New Roman" w:cs="Times New Roman"/>
          <w:sz w:val="24"/>
          <w:szCs w:val="24"/>
        </w:rPr>
        <w:t>1325.</w:t>
      </w:r>
    </w:p>
    <w:p w14:paraId="14EA64AE" w14:textId="31682824" w:rsidR="008A78EF" w:rsidRDefault="008A78EF" w:rsidP="0063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8BA8F" w14:textId="77777777" w:rsidR="00E66B1D" w:rsidRDefault="00E66B1D" w:rsidP="0063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5326F" w14:textId="0CE5E4B0" w:rsidR="008A78EF" w:rsidRPr="00E66B1D" w:rsidRDefault="008A78EF" w:rsidP="007752AE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="00E66B1D">
        <w:rPr>
          <w:rFonts w:ascii="Times New Roman" w:hAnsi="Times New Roman" w:cs="Times New Roman"/>
          <w:sz w:val="24"/>
          <w:szCs w:val="24"/>
        </w:rPr>
        <w:t xml:space="preserve">: </w:t>
      </w:r>
      <w:r w:rsidR="00E66B1D" w:rsidRPr="007752AE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E66B1D" w:rsidRPr="007752AE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E66B1D" w:rsidRPr="007752AE">
        <w:rPr>
          <w:rFonts w:ascii="Times New Roman" w:hAnsi="Times New Roman" w:cs="Times New Roman"/>
          <w:sz w:val="24"/>
          <w:szCs w:val="24"/>
          <w:highlight w:val="yellow"/>
        </w:rPr>
      </w:r>
      <w:r w:rsidR="00E66B1D" w:rsidRPr="007752AE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E66B1D" w:rsidRPr="007752AE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E66B1D" w:rsidRPr="007752AE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E66B1D" w:rsidRPr="007752AE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E66B1D" w:rsidRPr="007752AE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E66B1D" w:rsidRPr="007752AE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E66B1D" w:rsidRPr="007752AE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4"/>
      <w:r w:rsidR="00E66B1D">
        <w:rPr>
          <w:rFonts w:ascii="Times New Roman" w:hAnsi="Times New Roman" w:cs="Times New Roman"/>
          <w:sz w:val="24"/>
          <w:szCs w:val="24"/>
        </w:rPr>
        <w:tab/>
      </w:r>
      <w:r w:rsidR="00C85153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2A92CD69" w14:textId="6745344A" w:rsidR="00C85153" w:rsidRDefault="00C85153" w:rsidP="00E66B1D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[Judge’s Name]</w:t>
      </w:r>
    </w:p>
    <w:p w14:paraId="752B9079" w14:textId="696A357C" w:rsidR="008A78EF" w:rsidRDefault="008A78EF" w:rsidP="00E66B1D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Bankruptcy Judge</w:t>
      </w:r>
    </w:p>
    <w:p w14:paraId="0CCF9C59" w14:textId="617E2563" w:rsidR="00C85153" w:rsidRDefault="00C85153" w:rsidP="00E66B1D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of Maine</w:t>
      </w:r>
    </w:p>
    <w:sectPr w:rsidR="00C85153" w:rsidSect="00631EE0">
      <w:headerReference w:type="default" r:id="rId6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76B6" w14:textId="77777777" w:rsidR="00D24A3B" w:rsidRDefault="00D24A3B" w:rsidP="00215678">
      <w:pPr>
        <w:spacing w:after="0" w:line="240" w:lineRule="auto"/>
      </w:pPr>
      <w:r>
        <w:separator/>
      </w:r>
    </w:p>
  </w:endnote>
  <w:endnote w:type="continuationSeparator" w:id="0">
    <w:p w14:paraId="56C89803" w14:textId="77777777" w:rsidR="00D24A3B" w:rsidRDefault="00D24A3B" w:rsidP="0021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8C34" w14:textId="77777777" w:rsidR="00D24A3B" w:rsidRDefault="00D24A3B" w:rsidP="00215678">
      <w:pPr>
        <w:spacing w:after="0" w:line="240" w:lineRule="auto"/>
      </w:pPr>
      <w:r>
        <w:separator/>
      </w:r>
    </w:p>
  </w:footnote>
  <w:footnote w:type="continuationSeparator" w:id="0">
    <w:p w14:paraId="7903611A" w14:textId="77777777" w:rsidR="00D24A3B" w:rsidRDefault="00D24A3B" w:rsidP="0021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A1AF" w14:textId="7E880506" w:rsidR="00215678" w:rsidRPr="00631EE0" w:rsidRDefault="00605BAB" w:rsidP="004F2E7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  <w:r w:rsidR="004F2E7A">
      <w:rPr>
        <w:rFonts w:ascii="Times New Roman" w:hAnsi="Times New Roman" w:cs="Times New Roman"/>
      </w:rPr>
      <w:t>/24</w:t>
    </w:r>
    <w:r w:rsidR="004F2E7A">
      <w:rPr>
        <w:rFonts w:ascii="Times New Roman" w:hAnsi="Times New Roman" w:cs="Times New Roman"/>
      </w:rPr>
      <w:tab/>
    </w:r>
    <w:r w:rsidR="004F2E7A">
      <w:rPr>
        <w:rFonts w:ascii="Times New Roman" w:hAnsi="Times New Roman" w:cs="Times New Roman"/>
      </w:rPr>
      <w:tab/>
    </w:r>
    <w:r w:rsidR="00E57C68" w:rsidRPr="00631EE0">
      <w:rPr>
        <w:rFonts w:ascii="Times New Roman" w:hAnsi="Times New Roman" w:cs="Times New Roman"/>
      </w:rPr>
      <w:t>LOCAL FORM 2B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EF"/>
    <w:rsid w:val="00005D27"/>
    <w:rsid w:val="00194665"/>
    <w:rsid w:val="00215678"/>
    <w:rsid w:val="002F02EA"/>
    <w:rsid w:val="004F2E7A"/>
    <w:rsid w:val="005B6770"/>
    <w:rsid w:val="006036EA"/>
    <w:rsid w:val="00605BAB"/>
    <w:rsid w:val="00627193"/>
    <w:rsid w:val="00631EE0"/>
    <w:rsid w:val="00696002"/>
    <w:rsid w:val="007752AE"/>
    <w:rsid w:val="008A78EF"/>
    <w:rsid w:val="00AA12EA"/>
    <w:rsid w:val="00B208E1"/>
    <w:rsid w:val="00C85153"/>
    <w:rsid w:val="00D24A3B"/>
    <w:rsid w:val="00E57C68"/>
    <w:rsid w:val="00E60086"/>
    <w:rsid w:val="00E66B1D"/>
    <w:rsid w:val="00EC52A9"/>
    <w:rsid w:val="00EF3AC9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0E9A5"/>
  <w15:chartTrackingRefBased/>
  <w15:docId w15:val="{4B3E12B3-9794-41F2-B6B7-8099260F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678"/>
  </w:style>
  <w:style w:type="paragraph" w:styleId="Footer">
    <w:name w:val="footer"/>
    <w:basedOn w:val="Normal"/>
    <w:link w:val="FooterChar"/>
    <w:uiPriority w:val="99"/>
    <w:unhideWhenUsed/>
    <w:rsid w:val="0021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Dilios</dc:creator>
  <cp:keywords/>
  <dc:description/>
  <cp:lastModifiedBy>Mason Dunham</cp:lastModifiedBy>
  <cp:revision>3</cp:revision>
  <cp:lastPrinted>2024-05-16T17:16:00Z</cp:lastPrinted>
  <dcterms:created xsi:type="dcterms:W3CDTF">2024-05-16T18:01:00Z</dcterms:created>
  <dcterms:modified xsi:type="dcterms:W3CDTF">2024-05-16T18:16:00Z</dcterms:modified>
</cp:coreProperties>
</file>